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414" w:rsidRPr="000D5414" w:rsidRDefault="000D5414" w:rsidP="000D5414">
      <w:pPr>
        <w:jc w:val="center"/>
        <w:rPr>
          <w:b/>
        </w:rPr>
      </w:pPr>
      <w:bookmarkStart w:id="0" w:name="_GoBack"/>
      <w:bookmarkEnd w:id="0"/>
      <w:r w:rsidRPr="000D5414">
        <w:rPr>
          <w:b/>
        </w:rPr>
        <w:t>SERVICIOS DEL PRIMER NIVEL DE ATENCIÓN</w:t>
      </w:r>
    </w:p>
    <w:tbl>
      <w:tblPr>
        <w:tblW w:w="5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757"/>
      </w:tblGrid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Servicios de promoción en salud.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Educación sobre el uso de los servicios.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Promoción y prevención estilo de vida saludable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Prevención de la violencia intrafamiliar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Promoción de la Salud Bucal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Servicios de atención a la morbilidad.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Enfermedades prevalentes de la infancia.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Malaria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Dengue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414" w:rsidRPr="000D5414" w:rsidRDefault="000D5414" w:rsidP="000D5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Enfermedad </w:t>
            </w:r>
            <w:proofErr w:type="spellStart"/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meningocócica</w:t>
            </w:r>
            <w:proofErr w:type="spellEnd"/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Servicios de atención al niño: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Vacunaciones.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Vigilancia del crecimiento y desarrollo.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Servicios de atención al adolescente: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Atención integral del y la adolescente.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Servicios dirigidos a la mujer: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Atención prenatal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Puerperio (atención post-parto)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Planificación familiar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Prevención cáncer </w:t>
            </w:r>
            <w:proofErr w:type="spellStart"/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cérvico</w:t>
            </w:r>
            <w:proofErr w:type="spellEnd"/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uterino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Prevención cáncer mama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Servicios de atención al adulto y al adulto mayor: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Tratamiento hipertensión arterial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Prevención y tratamiento tuberculosis</w:t>
            </w:r>
          </w:p>
        </w:tc>
      </w:tr>
      <w:tr w:rsidR="000D5414" w:rsidRPr="000D5414" w:rsidTr="000D5414">
        <w:trPr>
          <w:trHeight w:val="49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Prevención y tratamiento de diabetes tipo l insulina dependiente</w:t>
            </w:r>
          </w:p>
        </w:tc>
      </w:tr>
      <w:tr w:rsidR="000D5414" w:rsidRPr="000D5414" w:rsidTr="000D5414">
        <w:trPr>
          <w:trHeight w:val="49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Prevención y tratamiento de diabetes tipo ll no insulina dependiente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414" w:rsidRPr="000D5414" w:rsidRDefault="000D5414" w:rsidP="000D5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Infección de transmisión sexual y SIDA.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22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Atención a la morbilidad de la salud mental.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Vigilancia de la salud: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414" w:rsidRPr="000D5414" w:rsidRDefault="000D5414" w:rsidP="000D5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Información, educación en salud ambiental.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Control de vectores</w:t>
            </w:r>
          </w:p>
        </w:tc>
      </w:tr>
      <w:tr w:rsidR="000D5414" w:rsidRPr="000D5414" w:rsidTr="000D5414">
        <w:trPr>
          <w:trHeight w:val="48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414" w:rsidRPr="000D5414" w:rsidRDefault="000D5414" w:rsidP="000D541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Vacuna antirrábica para la prevención de la rabia animal y humana.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Vigilancia epidemiológica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Servicios de farmacia: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27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Gestión de medicamentos y vacunas.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5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Emergencias y desastres: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Educación  para la prevención de desastres.</w:t>
            </w:r>
          </w:p>
        </w:tc>
      </w:tr>
      <w:tr w:rsidR="000D5414" w:rsidRPr="000D5414" w:rsidTr="000D5414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29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Educación  para la prevención de accidentes de  tránsito.</w:t>
            </w:r>
          </w:p>
        </w:tc>
      </w:tr>
      <w:tr w:rsidR="000D5414" w:rsidRPr="000D5414" w:rsidTr="000D5414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D5414" w:rsidRPr="000D5414" w:rsidRDefault="000D5414" w:rsidP="000D5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0D54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Urgencias en atención primaria.</w:t>
            </w:r>
          </w:p>
        </w:tc>
      </w:tr>
    </w:tbl>
    <w:p w:rsidR="000D5414" w:rsidRDefault="000D5414" w:rsidP="000D5414">
      <w:pPr>
        <w:jc w:val="center"/>
      </w:pPr>
    </w:p>
    <w:sectPr w:rsidR="000D5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14"/>
    <w:rsid w:val="000D5414"/>
    <w:rsid w:val="004807CD"/>
    <w:rsid w:val="00C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D0BDA-8E08-41A8-97A7-F16C94AE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ulloa</dc:creator>
  <cp:lastModifiedBy>Windows User</cp:lastModifiedBy>
  <cp:revision>2</cp:revision>
  <dcterms:created xsi:type="dcterms:W3CDTF">2018-07-16T14:36:00Z</dcterms:created>
  <dcterms:modified xsi:type="dcterms:W3CDTF">2018-07-16T14:36:00Z</dcterms:modified>
</cp:coreProperties>
</file>